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BF8A87A" w:rsidR="00055BC9" w:rsidRDefault="003E47E2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88A4C30">
                    <wp:simplePos x="0" y="0"/>
                    <wp:positionH relativeFrom="margin">
                      <wp:posOffset>4662805</wp:posOffset>
                    </wp:positionH>
                    <wp:positionV relativeFrom="topMargin">
                      <wp:posOffset>254000</wp:posOffset>
                    </wp:positionV>
                    <wp:extent cx="1667717" cy="336550"/>
                    <wp:effectExtent l="0" t="0" r="8890" b="635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717" cy="3365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2183999" w:rsidR="00313E59" w:rsidRDefault="00852F30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DAF_2025_000807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67.15pt;margin-top:20pt;width:131.3pt;height:26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2183999" w:rsidR="00313E59" w:rsidRDefault="00852F30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DAF_2025_000807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28EFE2FE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14615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fournitures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BD30B3C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7F1EED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 w:rsidR="007F1EED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28EFE2FE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14615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fournitures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BD30B3C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7F1EED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 w:rsidR="007F1EED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230C2B91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32CB1F4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1911DA6F" w:rsidR="00313E59" w:rsidRPr="00005185" w:rsidRDefault="00152AAD" w:rsidP="00152AAD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152AAD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1911DA6F" w:rsidR="00313E59" w:rsidRPr="00005185" w:rsidRDefault="00152AAD" w:rsidP="00152AAD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152AAD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 xml:space="preserve">Accord-cadre avec émission de bons </w:t>
          </w:r>
          <w:r w:rsidR="00781E94">
            <w:t>de commandes</w:t>
          </w:r>
          <w:r w:rsidR="00055BC9">
            <w:t>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360CF42C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852F30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58FC419A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F5623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travaux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360CF42C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852F30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58FC419A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F5623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travaux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0A9BEFD2" w:rsidR="00313E59" w:rsidRPr="00005185" w:rsidRDefault="00F56235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BB00909" w14:textId="77777777" w:rsidR="00592216" w:rsidRPr="00592216" w:rsidRDefault="00592216" w:rsidP="00592216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Accord-cadre à bons de commande pour la fourniture</w:t>
                                </w:r>
                              </w:p>
                              <w:p w14:paraId="2B57A54B" w14:textId="77777777" w:rsidR="00592216" w:rsidRPr="00592216" w:rsidRDefault="00592216" w:rsidP="00592216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proofErr w:type="gramStart"/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de</w:t>
                                </w:r>
                                <w:proofErr w:type="gramEnd"/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 xml:space="preserve"> matériels et matériaux de construction.</w:t>
                                </w:r>
                              </w:p>
                              <w:p w14:paraId="07918D92" w14:textId="2D4D6D7A" w:rsidR="00852F30" w:rsidRPr="00852F30" w:rsidRDefault="00592216" w:rsidP="00592216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z w:val="32"/>
                                    <w:szCs w:val="32"/>
                                  </w:rPr>
                                </w:pPr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Zone Corse</w:t>
                                </w:r>
                                <w:r w:rsidRPr="00592216">
                                  <w:rPr>
                                    <w:rFonts w:ascii="Calibri" w:hAnsi="Calibri" w:cs="Calibri"/>
                                    <w:sz w:val="36"/>
                                    <w:szCs w:val="36"/>
                                  </w:rPr>
                                  <w:t> </w:t>
                                </w:r>
                                <w:r w:rsidRPr="00592216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: Départements 2A et 2B</w:t>
                                </w:r>
                                <w:r w:rsidRPr="00852F3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  <w:p w14:paraId="75F0C81E" w14:textId="77777777" w:rsidR="00852F30" w:rsidRPr="00852F30" w:rsidRDefault="00852F30" w:rsidP="00852F30">
                                <w:pPr>
                                  <w:spacing w:after="0"/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13A1BF0" w14:textId="77777777" w:rsidR="00852F30" w:rsidRPr="00852F30" w:rsidRDefault="00852F30" w:rsidP="00852F30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</w:pPr>
                                <w:r w:rsidRPr="00852F30">
                                  <w:rPr>
                                    <w:rFonts w:cs="Arial"/>
                                    <w:color w:val="1E5155" w:themeColor="text2"/>
                                    <w:sz w:val="28"/>
                                    <w:szCs w:val="28"/>
                                  </w:rPr>
                                  <w:t>Lot 01 : Matériaux en bois, signalétiques routières, réseaux secs et humides et matériels de chantier</w:t>
                                </w:r>
                              </w:p>
                              <w:p w14:paraId="51374734" w14:textId="42EB623E" w:rsidR="00313E59" w:rsidRPr="00005185" w:rsidRDefault="00313E59" w:rsidP="000D07CE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0A9BEFD2" w:rsidR="00313E59" w:rsidRPr="00005185" w:rsidRDefault="00F56235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BB00909" w14:textId="77777777" w:rsidR="00592216" w:rsidRPr="00592216" w:rsidRDefault="00592216" w:rsidP="00592216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Accord-cadre à bons de commande pour la fourniture</w:t>
                          </w:r>
                        </w:p>
                        <w:p w14:paraId="2B57A54B" w14:textId="77777777" w:rsidR="00592216" w:rsidRPr="00592216" w:rsidRDefault="00592216" w:rsidP="00592216">
                          <w:pPr>
                            <w:spacing w:after="0"/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proofErr w:type="gramStart"/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de</w:t>
                          </w:r>
                          <w:proofErr w:type="gramEnd"/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 xml:space="preserve"> matériels et matériaux de construction.</w:t>
                          </w:r>
                        </w:p>
                        <w:p w14:paraId="07918D92" w14:textId="2D4D6D7A" w:rsidR="00852F30" w:rsidRPr="00852F30" w:rsidRDefault="00592216" w:rsidP="00592216">
                          <w:pPr>
                            <w:spacing w:after="0"/>
                            <w:jc w:val="center"/>
                            <w:rPr>
                              <w:rFonts w:cs="Arial"/>
                              <w:sz w:val="32"/>
                              <w:szCs w:val="32"/>
                            </w:rPr>
                          </w:pPr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Zone Corse</w:t>
                          </w:r>
                          <w:r w:rsidRPr="00592216">
                            <w:rPr>
                              <w:rFonts w:ascii="Calibri" w:hAnsi="Calibri" w:cs="Calibri"/>
                              <w:sz w:val="36"/>
                              <w:szCs w:val="36"/>
                            </w:rPr>
                            <w:t> </w:t>
                          </w:r>
                          <w:r w:rsidRPr="00592216">
                            <w:rPr>
                              <w:rFonts w:cs="Arial"/>
                              <w:sz w:val="36"/>
                              <w:szCs w:val="36"/>
                            </w:rPr>
                            <w:t>: Départements 2A et 2B</w:t>
                          </w:r>
                          <w:r w:rsidRPr="00852F3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</w:t>
                          </w:r>
                          <w:bookmarkStart w:id="1" w:name="_GoBack"/>
                          <w:bookmarkEnd w:id="1"/>
                        </w:p>
                        <w:p w14:paraId="75F0C81E" w14:textId="77777777" w:rsidR="00852F30" w:rsidRPr="00852F30" w:rsidRDefault="00852F30" w:rsidP="00852F30">
                          <w:pPr>
                            <w:spacing w:after="0"/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</w:pPr>
                        </w:p>
                        <w:p w14:paraId="313A1BF0" w14:textId="77777777" w:rsidR="00852F30" w:rsidRPr="00852F30" w:rsidRDefault="00852F30" w:rsidP="00852F30">
                          <w:pPr>
                            <w:spacing w:after="0"/>
                            <w:jc w:val="center"/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</w:pPr>
                          <w:r w:rsidRPr="00852F30">
                            <w:rPr>
                              <w:rFonts w:cs="Arial"/>
                              <w:color w:val="1E5155" w:themeColor="text2"/>
                              <w:sz w:val="28"/>
                              <w:szCs w:val="28"/>
                            </w:rPr>
                            <w:t>Lot 01 : Matériaux en bois, signalétiques routières, réseaux secs et humides et matériels de chantier</w:t>
                          </w:r>
                        </w:p>
                        <w:p w14:paraId="51374734" w14:textId="42EB623E" w:rsidR="00313E59" w:rsidRPr="00005185" w:rsidRDefault="00313E59" w:rsidP="000D07CE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0BCC2DEE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4B52BF18" w14:textId="1E21240B" w:rsidR="00F56235" w:rsidRDefault="007349D3" w:rsidP="003474AD"/>
      </w:sdtContent>
    </w:sdt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78"/>
        <w:gridCol w:w="6916"/>
      </w:tblGrid>
      <w:tr w:rsidR="00F56235" w:rsidRPr="006A1EE6" w14:paraId="1AEA96E7" w14:textId="77777777" w:rsidTr="00852F30">
        <w:trPr>
          <w:trHeight w:val="1339"/>
        </w:trPr>
        <w:tc>
          <w:tcPr>
            <w:tcW w:w="7078" w:type="dxa"/>
            <w:shd w:val="clear" w:color="auto" w:fill="EBEBEB" w:themeFill="background2"/>
          </w:tcPr>
          <w:p w14:paraId="7EE6D093" w14:textId="0CD6F8DA" w:rsidR="00F56235" w:rsidRDefault="00F56235" w:rsidP="00FC2C7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>
              <w:rPr>
                <w:b/>
                <w:bCs/>
                <w:sz w:val="22"/>
                <w:szCs w:val="22"/>
              </w:rPr>
              <w:t xml:space="preserve">achat responsable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2E1575A0" w14:textId="77777777" w:rsidR="009F4750" w:rsidRPr="006A1EE6" w:rsidRDefault="009F4750" w:rsidP="00FC2C7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77DCA277" w14:textId="77777777" w:rsidR="00F56235" w:rsidRPr="006A1EE6" w:rsidRDefault="00F56235" w:rsidP="00FC2C77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16" w:type="dxa"/>
            <w:shd w:val="clear" w:color="auto" w:fill="EBEBEB" w:themeFill="background2"/>
          </w:tcPr>
          <w:p w14:paraId="6651B43A" w14:textId="77777777" w:rsidR="00F56235" w:rsidRPr="006A1EE6" w:rsidRDefault="00F56235" w:rsidP="00FC2C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677BFECB" w14:textId="77777777" w:rsidR="00F56235" w:rsidRPr="006A1EE6" w:rsidRDefault="00F56235" w:rsidP="00FC2C7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56235" w:rsidRPr="003B66F6" w14:paraId="044FE139" w14:textId="77777777" w:rsidTr="00852F30">
        <w:tc>
          <w:tcPr>
            <w:tcW w:w="7078" w:type="dxa"/>
          </w:tcPr>
          <w:p w14:paraId="34ABD7A3" w14:textId="4C9983DA" w:rsidR="00F56235" w:rsidRDefault="00F56235" w:rsidP="00FC2C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AD56A1">
              <w:rPr>
                <w:b/>
                <w:bCs/>
              </w:rPr>
              <w:t>Item 1</w:t>
            </w:r>
            <w:r w:rsidRPr="00AD56A1">
              <w:rPr>
                <w:rFonts w:ascii="Calibri" w:hAnsi="Calibri" w:cs="Calibri"/>
                <w:b/>
                <w:bCs/>
              </w:rPr>
              <w:t> </w:t>
            </w:r>
            <w:r w:rsidRPr="00AD56A1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Gestion des </w:t>
            </w:r>
            <w:r w:rsidR="00852F30">
              <w:rPr>
                <w:b/>
                <w:bCs/>
              </w:rPr>
              <w:t>déchets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="00204950">
              <w:rPr>
                <w:b/>
                <w:bCs/>
              </w:rPr>
              <w:t>2</w:t>
            </w:r>
            <w:r w:rsidR="00852F30">
              <w:rPr>
                <w:b/>
                <w:bCs/>
              </w:rPr>
              <w:t>,5</w:t>
            </w:r>
            <w:r>
              <w:rPr>
                <w:b/>
                <w:bCs/>
              </w:rPr>
              <w:t xml:space="preserve"> points</w:t>
            </w:r>
            <w:r>
              <w:rPr>
                <w:rFonts w:ascii="Calibri" w:hAnsi="Calibri" w:cs="Calibri"/>
                <w:b/>
                <w:bCs/>
              </w:rPr>
              <w:t> </w:t>
            </w:r>
          </w:p>
          <w:p w14:paraId="7670AC40" w14:textId="77777777" w:rsidR="002B16A4" w:rsidRDefault="002B16A4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1F66990" w14:textId="15E3F009" w:rsidR="00852F30" w:rsidRPr="00614615" w:rsidRDefault="00852F30" w:rsidP="00FC2C77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4750">
              <w:rPr>
                <w:bCs/>
              </w:rPr>
              <w:t>Mesures prises sur la mise en place ou l’utilisa</w:t>
            </w:r>
            <w:r>
              <w:rPr>
                <w:bCs/>
              </w:rPr>
              <w:t>tion d’une filière de recyclage.</w:t>
            </w:r>
          </w:p>
          <w:p w14:paraId="647C40DD" w14:textId="321D211F" w:rsidR="00614615" w:rsidRPr="00852F30" w:rsidRDefault="00614615" w:rsidP="00FC2C77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Cs/>
              </w:rPr>
              <w:t>Dispositions prises pour le suivi obligatoirement dématérialisé</w:t>
            </w:r>
            <w:bookmarkStart w:id="0" w:name="_GoBack"/>
            <w:bookmarkEnd w:id="0"/>
            <w:r>
              <w:rPr>
                <w:bCs/>
              </w:rPr>
              <w:t xml:space="preserve"> des déchets (Trak Déchets)</w:t>
            </w:r>
          </w:p>
          <w:p w14:paraId="2E98A6E1" w14:textId="76E490FC" w:rsidR="00852F30" w:rsidRPr="00AD56A1" w:rsidRDefault="00852F30" w:rsidP="00852F30">
            <w:pPr>
              <w:pStyle w:val="Paragraphedeliste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916" w:type="dxa"/>
          </w:tcPr>
          <w:p w14:paraId="3146CDBF" w14:textId="77777777" w:rsidR="00F56235" w:rsidRPr="003B66F6" w:rsidRDefault="00F56235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56235" w:rsidRPr="00D75EF9" w14:paraId="792C6CD8" w14:textId="77777777" w:rsidTr="00852F30">
        <w:tc>
          <w:tcPr>
            <w:tcW w:w="7078" w:type="dxa"/>
          </w:tcPr>
          <w:p w14:paraId="077FEA1A" w14:textId="0C9C6693" w:rsidR="00F56235" w:rsidRDefault="00F56235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D56A1">
              <w:rPr>
                <w:b/>
                <w:bCs/>
              </w:rPr>
              <w:t xml:space="preserve">Item 2 : </w:t>
            </w:r>
            <w:r>
              <w:rPr>
                <w:b/>
                <w:bCs/>
              </w:rPr>
              <w:t xml:space="preserve">Mise en œuvre d’action écoresponsable : </w:t>
            </w:r>
            <w:r w:rsidR="00204950">
              <w:rPr>
                <w:b/>
                <w:bCs/>
              </w:rPr>
              <w:t>2</w:t>
            </w:r>
            <w:r w:rsidR="00852F30">
              <w:rPr>
                <w:b/>
                <w:bCs/>
              </w:rPr>
              <w:t>,5</w:t>
            </w:r>
            <w:r>
              <w:rPr>
                <w:b/>
                <w:bCs/>
              </w:rPr>
              <w:t xml:space="preserve"> points</w:t>
            </w:r>
          </w:p>
          <w:p w14:paraId="4BD4760C" w14:textId="77777777" w:rsidR="002B16A4" w:rsidRPr="00AD56A1" w:rsidRDefault="002B16A4" w:rsidP="00FC2C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43AF6D4A" w14:textId="53838573" w:rsidR="00F56235" w:rsidRPr="009F4750" w:rsidRDefault="00852F30" w:rsidP="009F475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Mesures  prises pour limiter l’impact carbone de son activité dans les déplacements</w:t>
            </w:r>
          </w:p>
        </w:tc>
        <w:tc>
          <w:tcPr>
            <w:tcW w:w="6916" w:type="dxa"/>
          </w:tcPr>
          <w:p w14:paraId="3C0078F0" w14:textId="77777777" w:rsidR="00F56235" w:rsidRPr="00D75EF9" w:rsidRDefault="00F56235" w:rsidP="00FC2C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405458FE" w14:textId="77777777" w:rsidR="00F56235" w:rsidRDefault="00F56235" w:rsidP="003474AD"/>
    <w:sectPr w:rsidR="00F56235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5E2FF" w14:textId="77777777" w:rsidR="007349D3" w:rsidRDefault="007349D3" w:rsidP="00EA6B59">
      <w:pPr>
        <w:spacing w:after="0" w:line="240" w:lineRule="auto"/>
      </w:pPr>
      <w:r>
        <w:separator/>
      </w:r>
    </w:p>
  </w:endnote>
  <w:endnote w:type="continuationSeparator" w:id="0">
    <w:p w14:paraId="5B896DC4" w14:textId="77777777" w:rsidR="007349D3" w:rsidRDefault="007349D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26A52B94" w14:textId="27C310E2" w:rsidR="002D38BF" w:rsidRDefault="002D38BF" w:rsidP="002D38BF">
        <w:pPr>
          <w:pStyle w:val="En-tte"/>
        </w:pPr>
      </w:p>
      <w:p w14:paraId="29859FCA" w14:textId="77777777" w:rsidR="002D38BF" w:rsidRDefault="002D38BF" w:rsidP="002D38BF"/>
      <w:p w14:paraId="064FC5C1" w14:textId="0B611DDB" w:rsidR="002D38BF" w:rsidRDefault="002D38BF" w:rsidP="002D38BF">
        <w:pPr>
          <w:pStyle w:val="Pieddepage"/>
        </w:pPr>
        <w:r>
          <w:rPr>
            <w:rFonts w:cs="Times New Roman"/>
            <w:b/>
            <w:bCs/>
            <w:sz w:val="22"/>
            <w:szCs w:val="22"/>
          </w:rPr>
          <w:t>N° projets ESID 25</w:t>
        </w:r>
        <w:r>
          <w:rPr>
            <w:rFonts w:ascii="Calibri" w:hAnsi="Calibri" w:cs="Calibri"/>
            <w:b/>
            <w:bCs/>
            <w:sz w:val="22"/>
            <w:szCs w:val="22"/>
          </w:rPr>
          <w:t> </w:t>
        </w:r>
        <w:r>
          <w:rPr>
            <w:rFonts w:cs="Times New Roman"/>
            <w:b/>
            <w:bCs/>
            <w:sz w:val="22"/>
            <w:szCs w:val="22"/>
          </w:rPr>
          <w:t>025</w:t>
        </w:r>
      </w:p>
      <w:p w14:paraId="5137471F" w14:textId="0965BA1A" w:rsidR="00313E59" w:rsidRDefault="007349D3" w:rsidP="002D38BF">
        <w:pPr>
          <w:pStyle w:val="Pieddepage"/>
          <w:jc w:val="left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BDEB" w14:textId="6C96BCF0" w:rsidR="00B77C65" w:rsidRDefault="00EE620E">
    <w:pPr>
      <w:pStyle w:val="Pieddepage"/>
    </w:pPr>
    <w:r>
      <w:rPr>
        <w:rFonts w:cs="Times New Roman"/>
        <w:b/>
        <w:bCs/>
        <w:sz w:val="22"/>
        <w:szCs w:val="22"/>
      </w:rPr>
      <w:t>N° p</w:t>
    </w:r>
    <w:r w:rsidR="002D38BF">
      <w:rPr>
        <w:rFonts w:cs="Times New Roman"/>
        <w:b/>
        <w:bCs/>
        <w:sz w:val="22"/>
        <w:szCs w:val="22"/>
      </w:rPr>
      <w:t>rojet</w:t>
    </w:r>
    <w:r w:rsidR="00B77C65">
      <w:rPr>
        <w:rFonts w:cs="Times New Roman"/>
        <w:b/>
        <w:bCs/>
        <w:sz w:val="22"/>
        <w:szCs w:val="22"/>
      </w:rPr>
      <w:t xml:space="preserve"> </w:t>
    </w:r>
    <w:r w:rsidR="009B7C49">
      <w:rPr>
        <w:rFonts w:cs="Times New Roman"/>
        <w:b/>
        <w:bCs/>
        <w:sz w:val="22"/>
        <w:szCs w:val="22"/>
      </w:rPr>
      <w:t xml:space="preserve">ESID 25 </w:t>
    </w:r>
    <w:r w:rsidR="00852F30">
      <w:rPr>
        <w:rFonts w:cs="Times New Roman"/>
        <w:b/>
        <w:bCs/>
        <w:sz w:val="22"/>
        <w:szCs w:val="22"/>
      </w:rPr>
      <w:t>255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07327" w14:textId="77777777" w:rsidR="007349D3" w:rsidRDefault="007349D3" w:rsidP="00EA6B59">
      <w:pPr>
        <w:spacing w:after="0" w:line="240" w:lineRule="auto"/>
      </w:pPr>
      <w:r>
        <w:separator/>
      </w:r>
    </w:p>
  </w:footnote>
  <w:footnote w:type="continuationSeparator" w:id="0">
    <w:p w14:paraId="305AC296" w14:textId="77777777" w:rsidR="007349D3" w:rsidRDefault="007349D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4216"/>
    <w:multiLevelType w:val="hybridMultilevel"/>
    <w:tmpl w:val="AC8C0B98"/>
    <w:lvl w:ilvl="0" w:tplc="0BB22018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6BF90759"/>
    <w:multiLevelType w:val="hybridMultilevel"/>
    <w:tmpl w:val="7996D81A"/>
    <w:lvl w:ilvl="0" w:tplc="85163B3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 w:numId="19">
    <w:abstractNumId w:val="8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07CE"/>
    <w:rsid w:val="000E63CB"/>
    <w:rsid w:val="000F275F"/>
    <w:rsid w:val="000F38D9"/>
    <w:rsid w:val="00104D53"/>
    <w:rsid w:val="001125C0"/>
    <w:rsid w:val="00122955"/>
    <w:rsid w:val="00131804"/>
    <w:rsid w:val="00135BF5"/>
    <w:rsid w:val="00152AAD"/>
    <w:rsid w:val="00155227"/>
    <w:rsid w:val="0015741B"/>
    <w:rsid w:val="001B4AD4"/>
    <w:rsid w:val="001B6330"/>
    <w:rsid w:val="001E366E"/>
    <w:rsid w:val="001E72A0"/>
    <w:rsid w:val="001F378F"/>
    <w:rsid w:val="00204950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16A4"/>
    <w:rsid w:val="002B5D34"/>
    <w:rsid w:val="002D38BF"/>
    <w:rsid w:val="002F560C"/>
    <w:rsid w:val="00302298"/>
    <w:rsid w:val="00305384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47E2"/>
    <w:rsid w:val="004014A7"/>
    <w:rsid w:val="00403987"/>
    <w:rsid w:val="00410AFD"/>
    <w:rsid w:val="00412B51"/>
    <w:rsid w:val="00420410"/>
    <w:rsid w:val="00424EB7"/>
    <w:rsid w:val="00431C11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216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14615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49D3"/>
    <w:rsid w:val="00744A8B"/>
    <w:rsid w:val="007657C1"/>
    <w:rsid w:val="00765A60"/>
    <w:rsid w:val="00774C9E"/>
    <w:rsid w:val="0078046A"/>
    <w:rsid w:val="00781E94"/>
    <w:rsid w:val="00784833"/>
    <w:rsid w:val="007965CB"/>
    <w:rsid w:val="0079722F"/>
    <w:rsid w:val="007A4173"/>
    <w:rsid w:val="007A5EB1"/>
    <w:rsid w:val="007A6552"/>
    <w:rsid w:val="007B42E0"/>
    <w:rsid w:val="007C18BA"/>
    <w:rsid w:val="007C2D7B"/>
    <w:rsid w:val="007C53C4"/>
    <w:rsid w:val="007C7503"/>
    <w:rsid w:val="007F1EED"/>
    <w:rsid w:val="007F2911"/>
    <w:rsid w:val="007F7034"/>
    <w:rsid w:val="00800A0D"/>
    <w:rsid w:val="00826D76"/>
    <w:rsid w:val="008458E6"/>
    <w:rsid w:val="008523F1"/>
    <w:rsid w:val="00852962"/>
    <w:rsid w:val="00852F30"/>
    <w:rsid w:val="00855E26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5533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B7C49"/>
    <w:rsid w:val="009C02BC"/>
    <w:rsid w:val="009C3205"/>
    <w:rsid w:val="009E2D62"/>
    <w:rsid w:val="009E762F"/>
    <w:rsid w:val="009F2578"/>
    <w:rsid w:val="009F4750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56A1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77C65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B6D88"/>
    <w:rsid w:val="00DC4690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33F3"/>
    <w:rsid w:val="00E87AAE"/>
    <w:rsid w:val="00E970C0"/>
    <w:rsid w:val="00EA60CB"/>
    <w:rsid w:val="00EA6B59"/>
    <w:rsid w:val="00EC58AD"/>
    <w:rsid w:val="00ED583B"/>
    <w:rsid w:val="00EE10E8"/>
    <w:rsid w:val="00EE55D3"/>
    <w:rsid w:val="00EE620E"/>
    <w:rsid w:val="00F02DF2"/>
    <w:rsid w:val="00F23173"/>
    <w:rsid w:val="00F24CC0"/>
    <w:rsid w:val="00F27E47"/>
    <w:rsid w:val="00F31FBC"/>
    <w:rsid w:val="00F37A59"/>
    <w:rsid w:val="00F44238"/>
    <w:rsid w:val="00F5249B"/>
    <w:rsid w:val="00F54BBA"/>
    <w:rsid w:val="00F56235"/>
    <w:rsid w:val="00F57581"/>
    <w:rsid w:val="00F62553"/>
    <w:rsid w:val="00F70072"/>
    <w:rsid w:val="00F76739"/>
    <w:rsid w:val="00F90C6C"/>
    <w:rsid w:val="00F94FB7"/>
    <w:rsid w:val="00FA048D"/>
    <w:rsid w:val="00FB48C0"/>
    <w:rsid w:val="00FB52FA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17D17A-76E0-4ECA-A3A1-7B8777E8A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00DCDE-8D42-4A1D-A6B5-1FEFB640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14</TotalTime>
  <Pages>2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10</cp:revision>
  <dcterms:created xsi:type="dcterms:W3CDTF">2025-02-04T15:01:00Z</dcterms:created>
  <dcterms:modified xsi:type="dcterms:W3CDTF">2025-06-17T14:16:00Z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